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4784" w:rsidRPr="00EE4784" w:rsidRDefault="00EE4784" w:rsidP="00EE4784">
      <w:pPr>
        <w:jc w:val="center"/>
        <w:rPr>
          <w:rFonts w:asciiTheme="minorEastAsia" w:eastAsiaTheme="minorEastAsia" w:hAnsiTheme="minorEastAsia" w:hint="eastAsia"/>
          <w:b/>
          <w:sz w:val="36"/>
          <w:szCs w:val="36"/>
        </w:rPr>
      </w:pPr>
      <w:r w:rsidRPr="00EE4784">
        <w:rPr>
          <w:rFonts w:asciiTheme="minorEastAsia" w:eastAsiaTheme="minorEastAsia" w:hAnsiTheme="minorEastAsia" w:hint="eastAsia"/>
          <w:b/>
          <w:sz w:val="36"/>
          <w:szCs w:val="36"/>
        </w:rPr>
        <w:t>安徽省东至县盛世尧城水岸项目</w:t>
      </w:r>
    </w:p>
    <w:p w:rsidR="00EE4784" w:rsidRPr="00EE4784" w:rsidRDefault="00EE4784" w:rsidP="00EE4784">
      <w:pPr>
        <w:jc w:val="center"/>
        <w:rPr>
          <w:rFonts w:asciiTheme="minorEastAsia" w:eastAsiaTheme="minorEastAsia" w:hAnsiTheme="minorEastAsia" w:hint="eastAsia"/>
          <w:b/>
          <w:sz w:val="36"/>
          <w:szCs w:val="36"/>
        </w:rPr>
      </w:pPr>
      <w:r w:rsidRPr="00EE4784">
        <w:rPr>
          <w:rFonts w:asciiTheme="minorEastAsia" w:eastAsiaTheme="minorEastAsia" w:hAnsiTheme="minorEastAsia" w:hint="eastAsia"/>
          <w:b/>
          <w:sz w:val="36"/>
          <w:szCs w:val="36"/>
        </w:rPr>
        <w:t>地基处理方案论证意见</w:t>
      </w:r>
    </w:p>
    <w:p w:rsidR="00EE4784" w:rsidRPr="00EE4784" w:rsidRDefault="00EE4784" w:rsidP="00EE4784">
      <w:pPr>
        <w:spacing w:line="360" w:lineRule="auto"/>
        <w:ind w:firstLineChars="200" w:firstLine="560"/>
        <w:rPr>
          <w:rFonts w:asciiTheme="minorEastAsia" w:eastAsiaTheme="minorEastAsia" w:hAnsiTheme="minorEastAsia" w:hint="eastAsia"/>
          <w:sz w:val="28"/>
          <w:szCs w:val="28"/>
        </w:rPr>
      </w:pPr>
    </w:p>
    <w:p w:rsidR="00EE4784" w:rsidRPr="00EE4784" w:rsidRDefault="00EE4784" w:rsidP="00EE4784">
      <w:pPr>
        <w:spacing w:line="360" w:lineRule="auto"/>
        <w:ind w:firstLineChars="200" w:firstLine="560"/>
        <w:rPr>
          <w:rFonts w:asciiTheme="minorEastAsia" w:eastAsiaTheme="minorEastAsia" w:hAnsiTheme="minorEastAsia" w:hint="eastAsia"/>
          <w:sz w:val="28"/>
          <w:szCs w:val="28"/>
        </w:rPr>
      </w:pPr>
      <w:r w:rsidRPr="00EE4784">
        <w:rPr>
          <w:rFonts w:asciiTheme="minorEastAsia" w:eastAsiaTheme="minorEastAsia" w:hAnsiTheme="minorEastAsia" w:hint="eastAsia"/>
          <w:sz w:val="28"/>
          <w:szCs w:val="28"/>
        </w:rPr>
        <w:t xml:space="preserve">    </w:t>
      </w:r>
      <w:smartTag w:uri="urn:schemas-microsoft-com:office:smarttags" w:element="chsdate">
        <w:smartTagPr>
          <w:attr w:name="IsROCDate" w:val="False"/>
          <w:attr w:name="IsLunarDate" w:val="False"/>
          <w:attr w:name="Day" w:val="30"/>
          <w:attr w:name="Month" w:val="12"/>
          <w:attr w:name="Year" w:val="2015"/>
        </w:smartTagPr>
        <w:r w:rsidRPr="00EE4784">
          <w:rPr>
            <w:rFonts w:asciiTheme="minorEastAsia" w:eastAsiaTheme="minorEastAsia" w:hAnsiTheme="minorEastAsia" w:hint="eastAsia"/>
            <w:sz w:val="28"/>
            <w:szCs w:val="28"/>
          </w:rPr>
          <w:t>2015年12月30日</w:t>
        </w:r>
      </w:smartTag>
      <w:r w:rsidRPr="00EE4784">
        <w:rPr>
          <w:rFonts w:asciiTheme="minorEastAsia" w:eastAsiaTheme="minorEastAsia" w:hAnsiTheme="minorEastAsia" w:hint="eastAsia"/>
          <w:sz w:val="28"/>
          <w:szCs w:val="28"/>
        </w:rPr>
        <w:t>受上海强劲地基基础工程股份有限公司委托地基基础技术创新联盟在联盟网站方案优化网络平台上举行了安徽省东至县盛世尧城水岸项目地基处理方案的专家论证会，专家组由建设综合勘察研究设计院原总工顾宝和研究员、中国建筑科学研究院钱力航研究员、河北省建筑科学研究院张振拴教授、合肥工大地基工程有限公司邵忠心以及上海强劲地基基础工程股份有限公司刘权林教授组成。专家组从平台上获取了工程介绍、项目勘察报告、前期地基处理方案，查阅了岩土工程勘察报告，并详细了解项目试验的施工情况。根据项目情况，结合相关规范在网站上进行认真讨论和分析，提出如下意见：</w:t>
      </w:r>
    </w:p>
    <w:p w:rsidR="00EE4784" w:rsidRPr="00EE4784" w:rsidRDefault="00EE4784" w:rsidP="00EE4784">
      <w:pPr>
        <w:spacing w:line="360" w:lineRule="auto"/>
        <w:ind w:firstLineChars="200" w:firstLine="560"/>
        <w:rPr>
          <w:rFonts w:asciiTheme="minorEastAsia" w:eastAsiaTheme="minorEastAsia" w:hAnsiTheme="minorEastAsia" w:hint="eastAsia"/>
          <w:sz w:val="28"/>
          <w:szCs w:val="28"/>
        </w:rPr>
      </w:pPr>
      <w:r w:rsidRPr="00EE4784">
        <w:rPr>
          <w:rFonts w:asciiTheme="minorEastAsia" w:eastAsiaTheme="minorEastAsia" w:hAnsiTheme="minorEastAsia" w:hint="eastAsia"/>
          <w:sz w:val="28"/>
          <w:szCs w:val="28"/>
        </w:rPr>
        <w:t>1、本工程采用载体桩复合地基处理，以第⑥层圆砾层作为复合地基持力层，技术可行。</w:t>
      </w:r>
    </w:p>
    <w:p w:rsidR="00EE4784" w:rsidRDefault="00EE4784" w:rsidP="00EE4784">
      <w:pPr>
        <w:spacing w:line="360" w:lineRule="auto"/>
        <w:ind w:firstLineChars="200" w:firstLine="560"/>
        <w:rPr>
          <w:rFonts w:asciiTheme="minorEastAsia" w:eastAsiaTheme="minorEastAsia" w:hAnsiTheme="minorEastAsia" w:hint="eastAsia"/>
          <w:sz w:val="28"/>
          <w:szCs w:val="28"/>
        </w:rPr>
      </w:pPr>
      <w:r w:rsidRPr="00EE4784">
        <w:rPr>
          <w:rFonts w:asciiTheme="minorEastAsia" w:eastAsiaTheme="minorEastAsia" w:hAnsiTheme="minorEastAsia" w:hint="eastAsia"/>
          <w:sz w:val="28"/>
          <w:szCs w:val="28"/>
        </w:rPr>
        <w:t>2、为控制复合地基变形，建议对圆砾层下第⑧层粉质粘土进行加固处理，处理方案可采用高压旋喷桩；建议对圆砾下的土层进行补充勘察，根据勘察结果确定加固方案。</w:t>
      </w:r>
    </w:p>
    <w:p w:rsidR="00EE4784" w:rsidRDefault="00EE4784" w:rsidP="00EE4784">
      <w:pPr>
        <w:spacing w:line="480" w:lineRule="auto"/>
        <w:ind w:firstLineChars="950" w:firstLine="2660"/>
        <w:rPr>
          <w:rFonts w:asciiTheme="minorEastAsia" w:eastAsiaTheme="minorEastAsia" w:hAnsiTheme="minorEastAsia" w:hint="eastAsia"/>
          <w:sz w:val="28"/>
          <w:szCs w:val="28"/>
        </w:rPr>
      </w:pPr>
    </w:p>
    <w:p w:rsidR="00EE4784" w:rsidRPr="00EE4784" w:rsidRDefault="00EE4784" w:rsidP="00EE4784">
      <w:pPr>
        <w:spacing w:line="480" w:lineRule="auto"/>
        <w:ind w:firstLineChars="950" w:firstLine="2660"/>
        <w:rPr>
          <w:rFonts w:asciiTheme="minorEastAsia" w:eastAsiaTheme="minorEastAsia" w:hAnsiTheme="minorEastAsia" w:hint="eastAsia"/>
          <w:sz w:val="28"/>
          <w:szCs w:val="28"/>
        </w:rPr>
      </w:pPr>
      <w:r w:rsidRPr="00EE4784">
        <w:rPr>
          <w:rFonts w:asciiTheme="minorEastAsia" w:eastAsiaTheme="minorEastAsia" w:hAnsiTheme="minorEastAsia" w:hint="eastAsia"/>
          <w:sz w:val="28"/>
          <w:szCs w:val="28"/>
        </w:rPr>
        <w:t>专家组组长（签字）：</w:t>
      </w:r>
      <w:r w:rsidRPr="00EE4784">
        <w:rPr>
          <w:rFonts w:asciiTheme="minorEastAsia" w:eastAsiaTheme="minorEastAsia" w:hAnsiTheme="minorEastAsia"/>
          <w:noProof/>
          <w:sz w:val="28"/>
          <w:szCs w:val="28"/>
        </w:rPr>
        <w:drawing>
          <wp:inline distT="0" distB="0" distL="0" distR="0">
            <wp:extent cx="1028700" cy="523875"/>
            <wp:effectExtent l="19050" t="0" r="0" b="0"/>
            <wp:docPr id="1" name="图片 1" descr="E:\电脑\fuwu\2012\2012--2015\2015-08-18地基基础技术创新联盟\2015-11-20专家团队\images\未标题-1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电脑\fuwu\2012\2012--2015\2015-08-18地基基础技术创新联盟\2015-11-20专家团队\images\未标题-1_03.jpg"/>
                    <pic:cNvPicPr>
                      <a:picLocks noChangeAspect="1" noChangeArrowheads="1"/>
                    </pic:cNvPicPr>
                  </pic:nvPicPr>
                  <pic:blipFill>
                    <a:blip r:embed="rId6" cstate="print"/>
                    <a:srcRect/>
                    <a:stretch>
                      <a:fillRect/>
                    </a:stretch>
                  </pic:blipFill>
                  <pic:spPr bwMode="auto">
                    <a:xfrm>
                      <a:off x="0" y="0"/>
                      <a:ext cx="1028700" cy="523875"/>
                    </a:xfrm>
                    <a:prstGeom prst="rect">
                      <a:avLst/>
                    </a:prstGeom>
                    <a:noFill/>
                    <a:ln w="9525">
                      <a:noFill/>
                      <a:miter lim="800000"/>
                      <a:headEnd/>
                      <a:tailEnd/>
                    </a:ln>
                  </pic:spPr>
                </pic:pic>
              </a:graphicData>
            </a:graphic>
          </wp:inline>
        </w:drawing>
      </w:r>
    </w:p>
    <w:p w:rsidR="00EE4784" w:rsidRPr="00EE4784" w:rsidRDefault="00EE4784" w:rsidP="00EE4784">
      <w:pPr>
        <w:spacing w:line="480" w:lineRule="auto"/>
        <w:ind w:firstLineChars="200" w:firstLine="560"/>
        <w:rPr>
          <w:rFonts w:asciiTheme="minorEastAsia" w:eastAsiaTheme="minorEastAsia" w:hAnsiTheme="minorEastAsia" w:hint="eastAsia"/>
          <w:sz w:val="28"/>
          <w:szCs w:val="28"/>
        </w:rPr>
      </w:pPr>
      <w:r w:rsidRPr="00EE4784">
        <w:rPr>
          <w:rFonts w:asciiTheme="minorEastAsia" w:eastAsiaTheme="minorEastAsia" w:hAnsiTheme="minorEastAsia" w:hint="eastAsia"/>
          <w:sz w:val="28"/>
          <w:szCs w:val="28"/>
        </w:rPr>
        <w:t xml:space="preserve">                             </w:t>
      </w:r>
      <w:smartTag w:uri="urn:schemas-microsoft-com:office:smarttags" w:element="chsdate">
        <w:smartTagPr>
          <w:attr w:name="Year" w:val="2015"/>
          <w:attr w:name="Month" w:val="12"/>
          <w:attr w:name="Day" w:val="31"/>
          <w:attr w:name="IsLunarDate" w:val="False"/>
          <w:attr w:name="IsROCDate" w:val="False"/>
        </w:smartTagPr>
        <w:r w:rsidRPr="00EE4784">
          <w:rPr>
            <w:rFonts w:asciiTheme="minorEastAsia" w:eastAsiaTheme="minorEastAsia" w:hAnsiTheme="minorEastAsia" w:hint="eastAsia"/>
            <w:sz w:val="28"/>
            <w:szCs w:val="28"/>
          </w:rPr>
          <w:t>2015年12月31日</w:t>
        </w:r>
      </w:smartTag>
    </w:p>
    <w:sectPr w:rsidR="00EE4784" w:rsidRPr="00EE4784"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7691" w:rsidRDefault="00117691" w:rsidP="00EE4784">
      <w:pPr>
        <w:spacing w:after="0"/>
      </w:pPr>
      <w:r>
        <w:separator/>
      </w:r>
    </w:p>
  </w:endnote>
  <w:endnote w:type="continuationSeparator" w:id="0">
    <w:p w:rsidR="00117691" w:rsidRDefault="00117691" w:rsidP="00EE4784">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7691" w:rsidRDefault="00117691" w:rsidP="00EE4784">
      <w:pPr>
        <w:spacing w:after="0"/>
      </w:pPr>
      <w:r>
        <w:separator/>
      </w:r>
    </w:p>
  </w:footnote>
  <w:footnote w:type="continuationSeparator" w:id="0">
    <w:p w:rsidR="00117691" w:rsidRDefault="00117691" w:rsidP="00EE4784">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117691"/>
    <w:rsid w:val="002A093B"/>
    <w:rsid w:val="00323B43"/>
    <w:rsid w:val="003D37D8"/>
    <w:rsid w:val="00426133"/>
    <w:rsid w:val="004358AB"/>
    <w:rsid w:val="008B7726"/>
    <w:rsid w:val="00D31D50"/>
    <w:rsid w:val="00EE47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E4784"/>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EE4784"/>
    <w:rPr>
      <w:rFonts w:ascii="Tahoma" w:hAnsi="Tahoma"/>
      <w:sz w:val="18"/>
      <w:szCs w:val="18"/>
    </w:rPr>
  </w:style>
  <w:style w:type="paragraph" w:styleId="a4">
    <w:name w:val="footer"/>
    <w:basedOn w:val="a"/>
    <w:link w:val="Char0"/>
    <w:uiPriority w:val="99"/>
    <w:semiHidden/>
    <w:unhideWhenUsed/>
    <w:rsid w:val="00EE4784"/>
    <w:pPr>
      <w:tabs>
        <w:tab w:val="center" w:pos="4153"/>
        <w:tab w:val="right" w:pos="8306"/>
      </w:tabs>
    </w:pPr>
    <w:rPr>
      <w:sz w:val="18"/>
      <w:szCs w:val="18"/>
    </w:rPr>
  </w:style>
  <w:style w:type="character" w:customStyle="1" w:styleId="Char0">
    <w:name w:val="页脚 Char"/>
    <w:basedOn w:val="a0"/>
    <w:link w:val="a4"/>
    <w:uiPriority w:val="99"/>
    <w:semiHidden/>
    <w:rsid w:val="00EE4784"/>
    <w:rPr>
      <w:rFonts w:ascii="Tahoma" w:hAnsi="Tahoma"/>
      <w:sz w:val="18"/>
      <w:szCs w:val="18"/>
    </w:rPr>
  </w:style>
  <w:style w:type="paragraph" w:styleId="a5">
    <w:name w:val="Balloon Text"/>
    <w:basedOn w:val="a"/>
    <w:link w:val="Char1"/>
    <w:uiPriority w:val="99"/>
    <w:semiHidden/>
    <w:unhideWhenUsed/>
    <w:rsid w:val="00EE4784"/>
    <w:pPr>
      <w:spacing w:after="0"/>
    </w:pPr>
    <w:rPr>
      <w:sz w:val="18"/>
      <w:szCs w:val="18"/>
    </w:rPr>
  </w:style>
  <w:style w:type="character" w:customStyle="1" w:styleId="Char1">
    <w:name w:val="批注框文本 Char"/>
    <w:basedOn w:val="a0"/>
    <w:link w:val="a5"/>
    <w:uiPriority w:val="99"/>
    <w:semiHidden/>
    <w:rsid w:val="00EE4784"/>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71</Words>
  <Characters>405</Characters>
  <Application>Microsoft Office Word</Application>
  <DocSecurity>0</DocSecurity>
  <Lines>3</Lines>
  <Paragraphs>1</Paragraphs>
  <ScaleCrop>false</ScaleCrop>
  <Company/>
  <LinksUpToDate>false</LinksUpToDate>
  <CharactersWithSpaces>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2015-12-31T07:21:00Z</dcterms:modified>
</cp:coreProperties>
</file>